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构建331的超胞时假设POSCAR里面原子都在原胞内，并假设材料是二维的</w:t>
      </w:r>
    </w:p>
    <w:p>
      <w:pPr>
        <w:numPr>
          <w:ilvl w:val="0"/>
          <w:numId w:val="1"/>
        </w:num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2F7DAA"/>
    <w:multiLevelType w:val="singleLevel"/>
    <w:tmpl w:val="162F7DA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VjNGJlMmEyZGY4NjdkMTkwYWE2N2ZhODkzMDA3MzkifQ=="/>
  </w:docVars>
  <w:rsids>
    <w:rsidRoot w:val="00000000"/>
    <w:rsid w:val="07B7103C"/>
    <w:rsid w:val="59495403"/>
    <w:rsid w:val="5CCA3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</Words>
  <Characters>38</Characters>
  <Lines>0</Lines>
  <Paragraphs>0</Paragraphs>
  <TotalTime>0</TotalTime>
  <ScaleCrop>false</ScaleCrop>
  <LinksUpToDate>false</LinksUpToDate>
  <CharactersWithSpaces>38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2023-07-25T03:37:00Z</dcterms:created>
  <dc:creator>zhoup</dc:creator>
  <cp:lastModifiedBy>WPS_1602346901</cp:lastModifiedBy>
  <dcterms:modified xsi:type="dcterms:W3CDTF">2023-07-25T03:39:28Z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8E5D76FC6AC84734A941421B0E5C9414_12</vt:lpwstr>
  </property>
</Properties>
</file>